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10" w:after="0"/>
        <w:ind w:right="-24"/>
        <w:jc w:val="both"/>
        <w:rPr>
          <w:rStyle w:val="fontstyle01"/>
          <w:b/>
          <w:bCs/>
          <w:i/>
          <w:iCs/>
          <w:sz w:val="23"/>
          <w:szCs w:val="23"/>
        </w:rPr>
      </w:pPr>
      <w:bookmarkStart w:id="0" w:name="_Hlk113533239"/>
      <w:bookmarkStart w:id="1" w:name="_Hlk111990901"/>
      <w:r>
        <w:rPr>
          <w:rStyle w:val="fontstyle01"/>
          <w:b/>
          <w:bCs/>
          <w:i/>
          <w:iCs/>
          <w:sz w:val="23"/>
          <w:szCs w:val="23"/>
        </w:rPr>
        <w:t xml:space="preserve">Frage 5: Wer sich impfen oder </w:t>
      </w:r>
      <w:proofErr w:type="spellStart"/>
      <w:r>
        <w:rPr>
          <w:rStyle w:val="fontstyle01"/>
          <w:b/>
          <w:bCs/>
          <w:i/>
          <w:iCs/>
          <w:sz w:val="23"/>
          <w:szCs w:val="23"/>
        </w:rPr>
        <w:t>boostern</w:t>
      </w:r>
      <w:proofErr w:type="spellEnd"/>
      <w:r>
        <w:rPr>
          <w:rStyle w:val="fontstyle01"/>
          <w:b/>
          <w:bCs/>
          <w:i/>
          <w:iCs/>
          <w:sz w:val="23"/>
          <w:szCs w:val="23"/>
        </w:rPr>
        <w:t xml:space="preserve"> lassen möchte, möge das tun. Doch warum ein Zwang zur Impfung? Wir lehnen das ab, wegen der sinnlosen Kosten und wegen der akuten Gefahr von Impfschäden.</w:t>
      </w:r>
    </w:p>
    <w:p>
      <w:pPr>
        <w:spacing w:before="10" w:after="0"/>
        <w:ind w:right="-15"/>
        <w:jc w:val="both"/>
        <w:rPr>
          <w:rStyle w:val="fontstyle01"/>
          <w:b/>
          <w:bCs/>
          <w:sz w:val="8"/>
          <w:szCs w:val="8"/>
        </w:rPr>
      </w:pPr>
    </w:p>
    <w:p>
      <w:pPr>
        <w:spacing w:before="10" w:after="0"/>
        <w:ind w:right="-15"/>
        <w:jc w:val="both"/>
        <w:rPr>
          <w:rStyle w:val="fontstyle01"/>
          <w:b/>
          <w:bCs/>
          <w:i/>
          <w:iCs/>
          <w:sz w:val="23"/>
          <w:szCs w:val="23"/>
        </w:rPr>
      </w:pPr>
      <w:r>
        <w:rPr>
          <w:rStyle w:val="fontstyle01"/>
          <w:b/>
          <w:bCs/>
          <w:sz w:val="23"/>
          <w:szCs w:val="23"/>
        </w:rPr>
        <w:t>6.</w:t>
      </w:r>
      <w:r>
        <w:rPr>
          <w:rStyle w:val="fontstyle01"/>
          <w:sz w:val="23"/>
          <w:szCs w:val="23"/>
        </w:rPr>
        <w:t xml:space="preserve"> </w:t>
      </w:r>
      <w:r>
        <w:rPr>
          <w:rStyle w:val="fontstyle01"/>
          <w:b/>
          <w:bCs/>
          <w:sz w:val="23"/>
          <w:szCs w:val="23"/>
        </w:rPr>
        <w:t>Die gefälschten Zahlen und die 6. Frage</w:t>
      </w:r>
      <w:r>
        <w:rPr>
          <w:rStyle w:val="fontstyle01"/>
          <w:sz w:val="23"/>
          <w:szCs w:val="23"/>
        </w:rPr>
        <w:t>, die ich auch bei meinem ersten Vortrag gestellt habe</w:t>
      </w:r>
      <w:r>
        <w:rPr>
          <w:rStyle w:val="fontstyle01"/>
          <w:b/>
          <w:bCs/>
          <w:sz w:val="23"/>
          <w:szCs w:val="23"/>
        </w:rPr>
        <w:t xml:space="preserve">: </w:t>
      </w:r>
      <w:r>
        <w:rPr>
          <w:rStyle w:val="fontstyle01"/>
          <w:b/>
          <w:bCs/>
          <w:i/>
          <w:iCs/>
          <w:sz w:val="23"/>
          <w:szCs w:val="23"/>
        </w:rPr>
        <w:t>Warum erfahren wir neben der ständig steigenden Zahl der Corona-Toten nie die Zahl der „übrigen“ Todesfälle?</w:t>
      </w:r>
    </w:p>
    <w:bookmarkEnd w:id="0"/>
    <w:p>
      <w:pPr>
        <w:spacing w:before="10" w:after="0"/>
        <w:ind w:right="-15"/>
        <w:jc w:val="both"/>
        <w:rPr>
          <w:rStyle w:val="fontstyle01"/>
          <w:sz w:val="8"/>
          <w:szCs w:val="8"/>
        </w:rPr>
      </w:pPr>
    </w:p>
    <w:p>
      <w:pPr>
        <w:spacing w:before="10" w:after="0"/>
        <w:ind w:right="-15"/>
        <w:jc w:val="both"/>
        <w:rPr>
          <w:rStyle w:val="fontstyle01"/>
          <w:b/>
          <w:bCs/>
          <w:i/>
          <w:iCs/>
          <w:sz w:val="23"/>
          <w:szCs w:val="23"/>
        </w:rPr>
      </w:pPr>
      <w:r>
        <w:rPr>
          <w:rStyle w:val="fontstyle01"/>
          <w:sz w:val="23"/>
          <w:szCs w:val="23"/>
        </w:rPr>
        <w:t xml:space="preserve">Wenn es am 8.9.2022 laut ZDF 86 neue Corona-Todesfälle gab, dann sollte man wissen, </w:t>
      </w:r>
      <w:proofErr w:type="spellStart"/>
      <w:r>
        <w:rPr>
          <w:rStyle w:val="fontstyle01"/>
          <w:sz w:val="23"/>
          <w:szCs w:val="23"/>
        </w:rPr>
        <w:t>daß</w:t>
      </w:r>
      <w:proofErr w:type="spellEnd"/>
      <w:r>
        <w:rPr>
          <w:rStyle w:val="fontstyle01"/>
          <w:sz w:val="23"/>
          <w:szCs w:val="23"/>
        </w:rPr>
        <w:t xml:space="preserve"> offiziell 17 % der Corona-Toten nicht „an“, sondern „mit“ Corona verstorben sind (Stat. Bundesamt, Pressemitteilung Nr. 327, 8.7.21), trotzdem wird weiter die erhöhte Zahl angegeben. In Wirklichkeit sind also </w:t>
      </w:r>
      <w:r>
        <w:rPr>
          <w:rStyle w:val="fontstyle01"/>
          <w:sz w:val="23"/>
          <w:szCs w:val="23"/>
        </w:rPr>
        <w:t xml:space="preserve">am 8.9. </w:t>
      </w:r>
      <w:r>
        <w:rPr>
          <w:rStyle w:val="fontstyle01"/>
          <w:sz w:val="23"/>
          <w:szCs w:val="23"/>
        </w:rPr>
        <w:t xml:space="preserve">71 Menschen an Corona verstorben. Am gleichen Tag hat es aber ca. 2700 Todesfälle gegeben. 71 von 2700 Toten? Das sind 2,6 %, etwa einer von 40 Toten. Und seit dem 9. März 2020, in 30 Monaten, sind in Deutschland etwa 2.426.800 Menschen verstorben, insgesamt also maximal 122.840 Todesfälle wegen Corona, d.h. 5,06 % aller Sterbefälle, d.h. einer von 20 Toten. Und deshalb werden wir alle 30 Monate lang gepiesackt und zur Kasse gebeten und auseinanderdividiert! Das ist ein Skandal! </w:t>
      </w:r>
      <w:r>
        <w:rPr>
          <w:rStyle w:val="fontstyle01"/>
          <w:b/>
          <w:bCs/>
          <w:i/>
          <w:iCs/>
          <w:sz w:val="23"/>
          <w:szCs w:val="23"/>
        </w:rPr>
        <w:t>Herr Lauterbach, hören Sie auf, sich um 5 % der Toten zu bekümmern und 95 % links liegen zu lassen! Und hören Sie auf, mehr als 80 Millionen einigermaßen gesunde Menschen mit immer gleichen und immer milliardenteuren Zwangsmaßnahmen zu belästigen!</w:t>
      </w:r>
    </w:p>
    <w:p>
      <w:pPr>
        <w:spacing w:before="10" w:after="0"/>
        <w:ind w:right="-15"/>
        <w:jc w:val="both"/>
        <w:rPr>
          <w:rStyle w:val="fontstyle01"/>
          <w:sz w:val="8"/>
          <w:szCs w:val="8"/>
        </w:rPr>
      </w:pPr>
    </w:p>
    <w:p>
      <w:pPr>
        <w:spacing w:before="10" w:after="0"/>
        <w:ind w:right="-26"/>
        <w:jc w:val="both"/>
        <w:rPr>
          <w:rStyle w:val="fontstyle01"/>
          <w:i/>
          <w:iCs/>
          <w:sz w:val="23"/>
          <w:szCs w:val="23"/>
        </w:rPr>
      </w:pPr>
      <w:r>
        <w:rPr>
          <w:rStyle w:val="fontstyle01"/>
          <w:sz w:val="23"/>
          <w:szCs w:val="23"/>
        </w:rPr>
        <w:t xml:space="preserve">Das letzte Mal konnte ich am Ende auf das „Augsburger Hohe Friedensfest“ verweisen, </w:t>
      </w:r>
      <w:proofErr w:type="spellStart"/>
      <w:r>
        <w:rPr>
          <w:rStyle w:val="fontstyle01"/>
          <w:sz w:val="23"/>
          <w:szCs w:val="23"/>
        </w:rPr>
        <w:t>das</w:t>
      </w:r>
      <w:proofErr w:type="spellEnd"/>
      <w:r>
        <w:rPr>
          <w:rStyle w:val="fontstyle01"/>
          <w:sz w:val="23"/>
          <w:szCs w:val="23"/>
        </w:rPr>
        <w:t xml:space="preserve"> dieses Jahr unter dem Motto „Zusammenhalt in Krisenzeiten“ stand. Auch der Marienplatz in Weilheim ist ein Ort der Begegnung und des Zusammenhalts, auch in Krisenzeiten. Wir wollen gemeinsam für eine vernünftige Politik eintreten: Keine Lockdowns, kein Testzwang, kein Maskenzwang und vor allem kein Impfzwang, mit dem die sog. Pandemie nur verlängert und weiter um Milliarden teurer wird! Wir wollen wieder frei sein und jetzt durch die Stadt Weilheim gehen als freie Bürgerinnen und Bürger! --- </w:t>
      </w:r>
      <w:r>
        <w:rPr>
          <w:rStyle w:val="fontstyle01"/>
          <w:i/>
          <w:iCs/>
          <w:sz w:val="23"/>
          <w:szCs w:val="23"/>
        </w:rPr>
        <w:t>Ich danke Ihnen!  (9.464 Zeichen inkl. Leerzeichen)</w:t>
      </w:r>
    </w:p>
    <w:p>
      <w:pPr>
        <w:spacing w:before="10" w:after="0"/>
        <w:ind w:right="-26"/>
        <w:jc w:val="both"/>
        <w:rPr>
          <w:rStyle w:val="fontstyle01"/>
          <w:sz w:val="23"/>
          <w:szCs w:val="23"/>
        </w:rPr>
      </w:pPr>
    </w:p>
    <w:p>
      <w:pPr>
        <w:spacing w:before="10" w:after="0"/>
        <w:ind w:right="-26"/>
        <w:jc w:val="both"/>
        <w:rPr>
          <w:rStyle w:val="fontstyle01"/>
          <w:i/>
          <w:iCs/>
          <w:sz w:val="23"/>
          <w:szCs w:val="23"/>
        </w:rPr>
      </w:pPr>
      <w:r>
        <w:rPr>
          <w:rStyle w:val="fontstyle01"/>
          <w:sz w:val="23"/>
          <w:szCs w:val="23"/>
        </w:rPr>
        <w:t>Wichtige Informationen im Internet auf den Seiten</w:t>
      </w:r>
      <w:r>
        <w:rPr>
          <w:rStyle w:val="fontstyle01"/>
          <w:i/>
          <w:iCs/>
          <w:sz w:val="23"/>
          <w:szCs w:val="23"/>
        </w:rPr>
        <w:t xml:space="preserve"> </w:t>
      </w:r>
      <w:hyperlink r:id="rId7" w:history="1">
        <w:r>
          <w:rPr>
            <w:rStyle w:val="fontstyle01"/>
            <w:i/>
            <w:iCs/>
            <w:sz w:val="23"/>
            <w:szCs w:val="23"/>
          </w:rPr>
          <w:t>neue-medien-portal.de/</w:t>
        </w:r>
      </w:hyperlink>
      <w:r>
        <w:rPr>
          <w:rStyle w:val="fontstyle01"/>
          <w:sz w:val="23"/>
          <w:szCs w:val="23"/>
        </w:rPr>
        <w:t xml:space="preserve"> </w:t>
      </w:r>
      <w:r>
        <w:rPr>
          <w:rStyle w:val="fontstyle01"/>
          <w:i/>
          <w:iCs/>
          <w:sz w:val="23"/>
          <w:szCs w:val="23"/>
        </w:rPr>
        <w:t xml:space="preserve">tkp.at / sciencefiles.org / reitschuster.de </w:t>
      </w:r>
      <w:r>
        <w:rPr>
          <w:rStyle w:val="fontstyle01"/>
          <w:sz w:val="23"/>
          <w:szCs w:val="23"/>
        </w:rPr>
        <w:t>und</w:t>
      </w:r>
      <w:r>
        <w:rPr>
          <w:rStyle w:val="fontstyle01"/>
          <w:i/>
          <w:iCs/>
          <w:sz w:val="23"/>
          <w:szCs w:val="23"/>
        </w:rPr>
        <w:t xml:space="preserve"> </w:t>
      </w:r>
      <w:hyperlink r:id="rId8" w:history="1">
        <w:r>
          <w:rPr>
            <w:rStyle w:val="fontstyle01"/>
            <w:i/>
            <w:iCs/>
            <w:sz w:val="23"/>
            <w:szCs w:val="23"/>
          </w:rPr>
          <w:t>www.achgut.com</w:t>
        </w:r>
      </w:hyperlink>
    </w:p>
    <w:bookmarkEnd w:id="1"/>
    <w:p>
      <w:pPr>
        <w:spacing w:before="10" w:after="0"/>
        <w:ind w:right="-26"/>
        <w:rPr>
          <w:rStyle w:val="fontstyle01"/>
          <w:b/>
          <w:bCs/>
          <w:sz w:val="28"/>
          <w:szCs w:val="28"/>
        </w:rPr>
      </w:pPr>
    </w:p>
    <w:p>
      <w:pPr>
        <w:spacing w:before="10" w:after="0"/>
        <w:ind w:right="-26"/>
        <w:jc w:val="center"/>
        <w:rPr>
          <w:rStyle w:val="fontstyle01"/>
          <w:b/>
          <w:bCs/>
          <w:i/>
          <w:iCs/>
          <w:sz w:val="23"/>
          <w:szCs w:val="23"/>
        </w:rPr>
      </w:pPr>
      <w:r>
        <w:rPr>
          <w:rStyle w:val="fontstyle01"/>
          <w:b/>
          <w:bCs/>
          <w:sz w:val="28"/>
          <w:szCs w:val="28"/>
        </w:rPr>
        <w:t xml:space="preserve">Friedrich Denk: </w:t>
      </w:r>
      <w:r>
        <w:rPr>
          <w:rStyle w:val="fontstyle01"/>
          <w:b/>
          <w:bCs/>
          <w:i/>
          <w:iCs/>
          <w:sz w:val="28"/>
          <w:szCs w:val="28"/>
        </w:rPr>
        <w:t>6 Fragen zur Corona-Geschichte</w:t>
      </w:r>
    </w:p>
    <w:p>
      <w:pPr>
        <w:spacing w:before="10" w:after="0"/>
        <w:ind w:right="-26"/>
        <w:jc w:val="center"/>
        <w:rPr>
          <w:rStyle w:val="fontstyle01"/>
          <w:sz w:val="23"/>
          <w:szCs w:val="23"/>
        </w:rPr>
      </w:pPr>
      <w:r>
        <w:rPr>
          <w:rStyle w:val="fontstyle01"/>
          <w:sz w:val="23"/>
          <w:szCs w:val="23"/>
        </w:rPr>
        <w:t xml:space="preserve">am 12.9.2022 in Weilheim </w:t>
      </w:r>
      <w:proofErr w:type="spellStart"/>
      <w:r>
        <w:rPr>
          <w:rStyle w:val="fontstyle01"/>
          <w:sz w:val="23"/>
          <w:szCs w:val="23"/>
        </w:rPr>
        <w:t>i.OB</w:t>
      </w:r>
      <w:proofErr w:type="spellEnd"/>
      <w:r>
        <w:rPr>
          <w:rStyle w:val="fontstyle01"/>
          <w:sz w:val="23"/>
          <w:szCs w:val="23"/>
        </w:rPr>
        <w:t xml:space="preserve"> (</w:t>
      </w:r>
      <w:hyperlink r:id="rId9" w:history="1">
        <w:r>
          <w:rPr>
            <w:rStyle w:val="Hyperlink"/>
            <w:rFonts w:ascii="LiberationSerif" w:hAnsi="LiberationSerif"/>
            <w:sz w:val="23"/>
            <w:szCs w:val="23"/>
          </w:rPr>
          <w:t>www.friedrichdenk.info</w:t>
        </w:r>
      </w:hyperlink>
      <w:r>
        <w:rPr>
          <w:rStyle w:val="fontstyle01"/>
          <w:sz w:val="23"/>
          <w:szCs w:val="23"/>
        </w:rPr>
        <w:t>)</w:t>
      </w:r>
    </w:p>
    <w:p>
      <w:pPr>
        <w:spacing w:before="10" w:after="0"/>
        <w:ind w:left="142" w:right="-26"/>
        <w:jc w:val="center"/>
        <w:rPr>
          <w:rStyle w:val="fontstyle01"/>
          <w:sz w:val="8"/>
          <w:szCs w:val="8"/>
        </w:rPr>
      </w:pPr>
    </w:p>
    <w:p>
      <w:pPr>
        <w:spacing w:before="10" w:after="0"/>
        <w:ind w:right="-168"/>
        <w:jc w:val="both"/>
        <w:rPr>
          <w:rStyle w:val="fontstyle01"/>
          <w:sz w:val="23"/>
          <w:szCs w:val="23"/>
        </w:rPr>
      </w:pPr>
      <w:r>
        <w:rPr>
          <w:rStyle w:val="fontstyle01"/>
          <w:b/>
          <w:bCs/>
          <w:sz w:val="23"/>
          <w:szCs w:val="23"/>
        </w:rPr>
        <w:t xml:space="preserve">Liebe Weilheimerinnen und Weilheimer, liebes Publikum auf dem Marienplatz! </w:t>
      </w:r>
      <w:r>
        <w:rPr>
          <w:rStyle w:val="fontstyle01"/>
          <w:sz w:val="23"/>
          <w:szCs w:val="23"/>
        </w:rPr>
        <w:t xml:space="preserve">Vor fünf Wochen habe ich hier eine erste Rede gehalten, die zwei Tage danach im </w:t>
      </w:r>
      <w:r>
        <w:rPr>
          <w:rStyle w:val="fontstyle01"/>
          <w:i/>
          <w:iCs/>
          <w:sz w:val="23"/>
          <w:szCs w:val="23"/>
        </w:rPr>
        <w:t>Weilheimer Tagblatt</w:t>
      </w:r>
      <w:r>
        <w:rPr>
          <w:rStyle w:val="fontstyle01"/>
          <w:sz w:val="23"/>
          <w:szCs w:val="23"/>
        </w:rPr>
        <w:t xml:space="preserve"> so vorgestellt wurde: </w:t>
      </w:r>
      <w:r>
        <w:rPr>
          <w:rStyle w:val="fontstyle01"/>
          <w:b/>
          <w:bCs/>
          <w:i/>
          <w:iCs/>
          <w:sz w:val="23"/>
          <w:szCs w:val="23"/>
        </w:rPr>
        <w:t xml:space="preserve">„Eklat bei Querdenker-Demo in Weilheim: Ordner geht auf Friedensdemonstranten los“.  </w:t>
      </w:r>
      <w:r>
        <w:rPr>
          <w:rStyle w:val="fontstyle01"/>
          <w:sz w:val="23"/>
          <w:szCs w:val="23"/>
        </w:rPr>
        <w:t xml:space="preserve">Dazu erschienen acht Leserbriefe, einer von dem Ordner, der gegen die sehr lauten Lautsprecher der „Friedensdemonstranten“ laut protestiert hatte und sich für seine „Überreaktion“ entschuldigte. In einem anderen Leserbrief meinte ein ehemaliger Schüler von mir, heute Zahnarzt, </w:t>
      </w:r>
      <w:proofErr w:type="spellStart"/>
      <w:r>
        <w:rPr>
          <w:rStyle w:val="fontstyle01"/>
          <w:sz w:val="23"/>
          <w:szCs w:val="23"/>
        </w:rPr>
        <w:t>daß</w:t>
      </w:r>
      <w:proofErr w:type="spellEnd"/>
      <w:r>
        <w:rPr>
          <w:rStyle w:val="fontstyle01"/>
          <w:sz w:val="23"/>
          <w:szCs w:val="23"/>
        </w:rPr>
        <w:t xml:space="preserve"> ich als Deutschlehrer zum Thema Corona „nix zu sagen“ hätte, da ich „keine Ahnung, höchstens eine Meinung“ hätte. Naja, ich will es heute noch einmal probieren und eine zweite Rede halten, diesmal hoffentlich ohne „Eklat“, und mit Hilfe von 22 Büchern „6 Fragen zur Corona-Geschichte“ stellen.</w:t>
      </w:r>
    </w:p>
    <w:p>
      <w:pPr>
        <w:spacing w:before="10" w:after="0"/>
        <w:ind w:right="-168"/>
        <w:jc w:val="both"/>
        <w:rPr>
          <w:rStyle w:val="fontstyle01"/>
          <w:sz w:val="23"/>
          <w:szCs w:val="23"/>
        </w:rPr>
      </w:pPr>
      <w:r>
        <w:rPr>
          <w:rStyle w:val="fontstyle01"/>
          <w:sz w:val="23"/>
          <w:szCs w:val="23"/>
        </w:rPr>
        <w:t xml:space="preserve">Eine wichtige Frage ist die </w:t>
      </w:r>
      <w:r>
        <w:rPr>
          <w:rStyle w:val="fontstyle01"/>
          <w:b/>
          <w:bCs/>
          <w:sz w:val="23"/>
          <w:szCs w:val="23"/>
        </w:rPr>
        <w:t xml:space="preserve">1. Wie wurde die Spaltung der Gesellschaft in Impfbefürworter und „Querdenker“ möglich? </w:t>
      </w:r>
      <w:r>
        <w:rPr>
          <w:rStyle w:val="fontstyle01"/>
          <w:sz w:val="23"/>
          <w:szCs w:val="23"/>
        </w:rPr>
        <w:t xml:space="preserve">In seinem Buch </w:t>
      </w:r>
      <w:hyperlink r:id="rId10" w:history="1">
        <w:r>
          <w:rPr>
            <w:rStyle w:val="fontstyle01"/>
            <w:b/>
            <w:bCs/>
            <w:i/>
            <w:iCs/>
            <w:sz w:val="23"/>
            <w:szCs w:val="23"/>
          </w:rPr>
          <w:t>Bevor es zu spät ist. Was uns droht, wenn die Politik nicht mit der Wissenschaft Schritt hält (</w:t>
        </w:r>
      </w:hyperlink>
      <w:r>
        <w:rPr>
          <w:rStyle w:val="fontstyle01"/>
          <w:b/>
          <w:bCs/>
          <w:i/>
          <w:iCs/>
          <w:sz w:val="23"/>
          <w:szCs w:val="23"/>
        </w:rPr>
        <w:t>2022)</w:t>
      </w:r>
      <w:r>
        <w:rPr>
          <w:rStyle w:val="fontstyle01"/>
          <w:sz w:val="23"/>
          <w:szCs w:val="23"/>
        </w:rPr>
        <w:t xml:space="preserve"> schreibt der derzeitige Gesundheitsminister </w:t>
      </w:r>
      <w:r>
        <w:rPr>
          <w:rStyle w:val="fontstyle01"/>
          <w:b/>
          <w:bCs/>
          <w:sz w:val="23"/>
          <w:szCs w:val="23"/>
        </w:rPr>
        <w:t>Lauterbach</w:t>
      </w:r>
      <w:r>
        <w:rPr>
          <w:rStyle w:val="fontstyle01"/>
          <w:sz w:val="23"/>
          <w:szCs w:val="23"/>
        </w:rPr>
        <w:t xml:space="preserve"> nach fünf Kapiteln über die sog. Klimakatastrophe ein sechstes über Corona mit der </w:t>
      </w:r>
      <w:proofErr w:type="spellStart"/>
      <w:r>
        <w:rPr>
          <w:rStyle w:val="fontstyle01"/>
          <w:sz w:val="23"/>
          <w:szCs w:val="23"/>
        </w:rPr>
        <w:t>alarmistischen</w:t>
      </w:r>
      <w:proofErr w:type="spellEnd"/>
      <w:r>
        <w:rPr>
          <w:rStyle w:val="fontstyle01"/>
          <w:sz w:val="23"/>
          <w:szCs w:val="23"/>
        </w:rPr>
        <w:t xml:space="preserve"> Überschrift: </w:t>
      </w:r>
      <w:r>
        <w:rPr>
          <w:rStyle w:val="fontstyle01"/>
          <w:b/>
          <w:bCs/>
          <w:i/>
          <w:iCs/>
          <w:sz w:val="23"/>
          <w:szCs w:val="23"/>
        </w:rPr>
        <w:t>„Und das war erst der Anfang – kommende Pandemien“.</w:t>
      </w:r>
      <w:r>
        <w:rPr>
          <w:rStyle w:val="fontstyle01"/>
          <w:sz w:val="23"/>
          <w:szCs w:val="23"/>
        </w:rPr>
        <w:t xml:space="preserve"> Und dann schreibt er: „</w:t>
      </w:r>
      <w:r>
        <w:rPr>
          <w:rStyle w:val="fontstyle01"/>
          <w:i/>
          <w:iCs/>
          <w:sz w:val="23"/>
          <w:szCs w:val="23"/>
        </w:rPr>
        <w:t>Gut informiert und beraten</w:t>
      </w:r>
      <w:r>
        <w:rPr>
          <w:rStyle w:val="fontstyle01"/>
          <w:sz w:val="23"/>
          <w:szCs w:val="23"/>
        </w:rPr>
        <w:t xml:space="preserve"> wurde schon in der Anfangsphase nicht nur die Politik, sondern auch die Bevölkerung.“ (215) </w:t>
      </w:r>
      <w:r>
        <w:rPr>
          <w:rStyle w:val="fontstyle01"/>
          <w:i/>
          <w:iCs/>
          <w:sz w:val="23"/>
          <w:szCs w:val="23"/>
        </w:rPr>
        <w:t xml:space="preserve">„Gut informiert und beraten“? </w:t>
      </w:r>
      <w:r>
        <w:rPr>
          <w:rStyle w:val="fontstyle01"/>
          <w:sz w:val="23"/>
          <w:szCs w:val="23"/>
        </w:rPr>
        <w:t xml:space="preserve">Miserabel informiert und betrogen wurde die Bevölkerung durch die permanente Wiederholung der drohenden Lebensgefahr in den sog. „Qualitätsmedien“ und vor allem im Fernsehen. Das Wichtigste nennt Lauterbach nicht, was </w:t>
      </w:r>
      <w:r>
        <w:rPr>
          <w:rStyle w:val="fontstyle01"/>
          <w:b/>
          <w:bCs/>
          <w:sz w:val="23"/>
          <w:szCs w:val="23"/>
        </w:rPr>
        <w:t xml:space="preserve">Gabriele Kuby, </w:t>
      </w:r>
      <w:r>
        <w:rPr>
          <w:rStyle w:val="fontstyle01"/>
          <w:sz w:val="23"/>
          <w:szCs w:val="23"/>
        </w:rPr>
        <w:t xml:space="preserve">die übrigens in Weilheim aufgewachsen ist, in ihrem wichtigen neuen </w:t>
      </w:r>
      <w:r>
        <w:rPr>
          <w:rStyle w:val="fontstyle01"/>
          <w:w w:val="97"/>
          <w:sz w:val="23"/>
          <w:szCs w:val="23"/>
        </w:rPr>
        <w:t xml:space="preserve">Buch </w:t>
      </w:r>
      <w:r>
        <w:rPr>
          <w:rStyle w:val="fontstyle01"/>
          <w:b/>
          <w:bCs/>
          <w:i/>
          <w:iCs/>
          <w:w w:val="97"/>
          <w:sz w:val="23"/>
          <w:szCs w:val="23"/>
        </w:rPr>
        <w:t xml:space="preserve">Propaganda oder der Mythos der Demokratie (2022) </w:t>
      </w:r>
      <w:r>
        <w:rPr>
          <w:rStyle w:val="fontstyle01"/>
          <w:w w:val="97"/>
          <w:sz w:val="23"/>
          <w:szCs w:val="23"/>
        </w:rPr>
        <w:t>genau beschreibt:</w:t>
      </w:r>
      <w:bookmarkStart w:id="2" w:name="_Hlk111991453"/>
      <w:r>
        <w:rPr>
          <w:rStyle w:val="fontstyle01"/>
          <w:sz w:val="23"/>
          <w:szCs w:val="23"/>
        </w:rPr>
        <w:t xml:space="preserve"> </w:t>
      </w:r>
      <w:r>
        <w:rPr>
          <w:rStyle w:val="fontstyle01"/>
          <w:i/>
          <w:iCs/>
          <w:sz w:val="23"/>
          <w:szCs w:val="23"/>
        </w:rPr>
        <w:t xml:space="preserve">„„Die Bilder von Bergamo“. Dabei handelte es sich um ein einziges Handy-Foto, das am 18. April 2020 … in Bergamo aufgenommen wurde und zur Ikone der Rechtfertigung für die </w:t>
      </w:r>
      <w:proofErr w:type="spellStart"/>
      <w:r>
        <w:rPr>
          <w:rStyle w:val="fontstyle01"/>
          <w:i/>
          <w:iCs/>
          <w:sz w:val="23"/>
          <w:szCs w:val="23"/>
        </w:rPr>
        <w:t>Lockdownpolitik</w:t>
      </w:r>
      <w:proofErr w:type="spellEnd"/>
      <w:r>
        <w:rPr>
          <w:rStyle w:val="fontstyle01"/>
          <w:i/>
          <w:iCs/>
          <w:sz w:val="23"/>
          <w:szCs w:val="23"/>
        </w:rPr>
        <w:t xml:space="preserve"> der Regierungen wurde </w:t>
      </w:r>
      <w:r>
        <w:rPr>
          <w:rStyle w:val="fontstyle01"/>
          <w:sz w:val="23"/>
          <w:szCs w:val="23"/>
        </w:rPr>
        <w:t>[gemeint ist das Foto eines nächtlichen Lastwagen-Konvois].</w:t>
      </w:r>
      <w:r>
        <w:rPr>
          <w:rStyle w:val="fontstyle01"/>
          <w:i/>
          <w:iCs/>
          <w:sz w:val="23"/>
          <w:szCs w:val="23"/>
        </w:rPr>
        <w:t xml:space="preserve"> Gleichzeitig erschienen Bilder von einer riesigen Halle, in der drei Reihen von Särgen standen, auf denen jeweils eine rote Rose lag. Drohnenaufnahmen zeigten das Ausheben eines Massengrabs in New York. Der wahre Hintergrund dieser Bilder wurde in einer Sendung des BR vom 16.10.21 </w:t>
      </w:r>
      <w:r>
        <w:rPr>
          <w:rStyle w:val="fontstyle01"/>
          <w:i/>
          <w:iCs/>
          <w:sz w:val="23"/>
          <w:szCs w:val="23"/>
        </w:rPr>
        <w:lastRenderedPageBreak/>
        <w:t xml:space="preserve">aufgeklärt mit dem Titel </w:t>
      </w:r>
      <w:r>
        <w:rPr>
          <w:rStyle w:val="fontstyle01"/>
          <w:sz w:val="23"/>
          <w:szCs w:val="23"/>
        </w:rPr>
        <w:t>Wie eine Foto-Legende entsteht</w:t>
      </w:r>
      <w:r>
        <w:rPr>
          <w:rStyle w:val="fontstyle01"/>
          <w:i/>
          <w:iCs/>
          <w:sz w:val="23"/>
          <w:szCs w:val="23"/>
        </w:rPr>
        <w:t xml:space="preserve">.“ </w:t>
      </w:r>
      <w:r>
        <w:rPr>
          <w:rStyle w:val="fontstyle01"/>
          <w:sz w:val="23"/>
          <w:szCs w:val="23"/>
        </w:rPr>
        <w:t xml:space="preserve">(72f.) Die Särge mit den Rosen z.B. waren die von ertrunkenen Flüchtlingen auf Lampedusa aus dem Jahr 2013. Diese Bilder hatten die geplante angstmachende Wirkung, die sich in den Zuschauern festmachte. Wer nicht oder nur wenig fernsieht und kaum mehr ein „Qualitätsmedium“ liest, konnte sich der Wirkung der angstmachenden Bilder eher entziehen, nicht aber dem milliardenteuren Lockdown, der am 22. März verhängt wurde und erst nach fast zwei Monaten endete.  </w:t>
      </w:r>
      <w:r>
        <w:rPr>
          <w:rStyle w:val="fontstyle01"/>
          <w:b/>
          <w:bCs/>
          <w:sz w:val="23"/>
          <w:szCs w:val="23"/>
        </w:rPr>
        <w:t xml:space="preserve">Hier die Antwort auf Frage 1: Wie wurde die Spaltung der Gesellschaft möglich? </w:t>
      </w:r>
      <w:r>
        <w:rPr>
          <w:rStyle w:val="fontstyle01"/>
          <w:sz w:val="23"/>
          <w:szCs w:val="23"/>
        </w:rPr>
        <w:t>Durch kontinuierliche Angstpropaganda in den sog. Qualitäts-Medien und vor allem im Fernsehen und durch Befehle von oben, z.B. die Lockdowns. Wir lehnen die Lockdowns ab!</w:t>
      </w:r>
    </w:p>
    <w:p>
      <w:pPr>
        <w:pStyle w:val="StandardWeb"/>
        <w:spacing w:before="0" w:beforeAutospacing="0" w:after="0" w:afterAutospacing="0"/>
        <w:jc w:val="both"/>
        <w:rPr>
          <w:rStyle w:val="fontstyle01"/>
          <w:b/>
          <w:bCs/>
          <w:sz w:val="23"/>
          <w:szCs w:val="23"/>
        </w:rPr>
      </w:pPr>
      <w:r>
        <w:rPr>
          <w:rStyle w:val="fontstyle01"/>
          <w:b/>
          <w:bCs/>
          <w:sz w:val="23"/>
          <w:szCs w:val="23"/>
        </w:rPr>
        <w:t xml:space="preserve">2. Welche Wirkung hat das permanente Testen gegen Corona? </w:t>
      </w:r>
    </w:p>
    <w:p>
      <w:pPr>
        <w:pStyle w:val="StandardWeb"/>
        <w:spacing w:before="0" w:beforeAutospacing="0" w:after="0" w:afterAutospacing="0"/>
        <w:jc w:val="both"/>
        <w:rPr>
          <w:rStyle w:val="fontstyle01"/>
          <w:b/>
          <w:bCs/>
          <w:i/>
          <w:iCs/>
          <w:sz w:val="23"/>
          <w:szCs w:val="23"/>
        </w:rPr>
      </w:pPr>
      <w:r>
        <w:rPr>
          <w:rFonts w:ascii="LiberationSerif" w:hAnsi="LiberationSerif"/>
          <w:color w:val="000000"/>
          <w:sz w:val="23"/>
          <w:szCs w:val="23"/>
        </w:rPr>
        <w:t xml:space="preserve">Dazu schreibt der </w:t>
      </w:r>
      <w:r>
        <w:rPr>
          <w:rStyle w:val="fontstyle01"/>
          <w:sz w:val="23"/>
          <w:szCs w:val="23"/>
        </w:rPr>
        <w:t xml:space="preserve">Arzt und Politiker Wolfgang </w:t>
      </w:r>
      <w:proofErr w:type="spellStart"/>
      <w:r>
        <w:rPr>
          <w:rStyle w:val="fontstyle01"/>
          <w:sz w:val="23"/>
          <w:szCs w:val="23"/>
        </w:rPr>
        <w:t>Wodarg</w:t>
      </w:r>
      <w:proofErr w:type="spellEnd"/>
      <w:r>
        <w:rPr>
          <w:rStyle w:val="fontstyle01"/>
          <w:sz w:val="23"/>
          <w:szCs w:val="23"/>
        </w:rPr>
        <w:t xml:space="preserve"> im 8. Kapitel seines Buches</w:t>
      </w:r>
      <w:r>
        <w:rPr>
          <w:rStyle w:val="fontstyle01"/>
          <w:b/>
          <w:bCs/>
          <w:sz w:val="23"/>
          <w:szCs w:val="23"/>
        </w:rPr>
        <w:t xml:space="preserve"> </w:t>
      </w:r>
      <w:r>
        <w:rPr>
          <w:rStyle w:val="fontstyle01"/>
          <w:b/>
          <w:bCs/>
          <w:i/>
          <w:iCs/>
          <w:sz w:val="23"/>
          <w:szCs w:val="23"/>
        </w:rPr>
        <w:t>„Falsche Pandemien, Argumente gegen die Herrschaft der Angst“ (2021)</w:t>
      </w:r>
      <w:r>
        <w:rPr>
          <w:rStyle w:val="fontstyle01"/>
          <w:sz w:val="23"/>
          <w:szCs w:val="23"/>
        </w:rPr>
        <w:t xml:space="preserve">: </w:t>
      </w:r>
      <w:r>
        <w:rPr>
          <w:rStyle w:val="fontstyle01"/>
          <w:b/>
          <w:bCs/>
          <w:i/>
          <w:iCs/>
          <w:sz w:val="23"/>
          <w:szCs w:val="23"/>
        </w:rPr>
        <w:t>„Der Test ist die neue Seuche“:</w:t>
      </w:r>
      <w:r>
        <w:rPr>
          <w:rStyle w:val="fontstyle01"/>
          <w:sz w:val="23"/>
          <w:szCs w:val="23"/>
        </w:rPr>
        <w:t xml:space="preserve"> „</w:t>
      </w:r>
      <w:r>
        <w:rPr>
          <w:rStyle w:val="fontstyle01"/>
          <w:i/>
          <w:iCs/>
          <w:sz w:val="23"/>
          <w:szCs w:val="23"/>
        </w:rPr>
        <w:t xml:space="preserve">Die öffentlich geförderte Test-Manie ist das geeignetste Instrument, die Orte und das Ausmaß einer falschen Pandemie zu gestalten. Je nachdem, wo, wie oft und mit welchen Produkten und Verfahren ich messe, finde ich „Fälle“. Ob Menschen kerngesund aus dem Urlaub kommen oder gebrechlich ihre letzten Tage im Pflegeheim verbringen, der PCR-Test macht sie in der Statistik zu COVID-19-Fällen. Und diese Fallstatistik mit ihren abstrusen Grenzwerten löst entsprechende ministerielle </w:t>
      </w:r>
      <w:r>
        <w:rPr>
          <w:rStyle w:val="fontstyle01"/>
          <w:i/>
          <w:iCs/>
          <w:w w:val="98"/>
          <w:sz w:val="23"/>
          <w:szCs w:val="23"/>
        </w:rPr>
        <w:t xml:space="preserve">Lockdown-Maßnahmen aus und steuert die gewünschten staatlichen Eingriffe.“ (172) </w:t>
      </w:r>
      <w:r>
        <w:rPr>
          <w:rStyle w:val="fontstyle01"/>
          <w:b/>
          <w:bCs/>
          <w:i/>
          <w:iCs/>
          <w:sz w:val="23"/>
          <w:szCs w:val="23"/>
        </w:rPr>
        <w:t>Frage 2: Was soll der Testzwang bei Veranstaltungen, in Restaurants und in Schulen? Er soll uns ängstigen und die sog. Pandemie verlängern. Das lehnen wir ab!</w:t>
      </w:r>
    </w:p>
    <w:bookmarkEnd w:id="2"/>
    <w:p>
      <w:pPr>
        <w:spacing w:before="10" w:after="0"/>
        <w:ind w:right="-24"/>
        <w:jc w:val="both"/>
        <w:rPr>
          <w:rStyle w:val="fontstyle01"/>
          <w:sz w:val="23"/>
          <w:szCs w:val="23"/>
        </w:rPr>
      </w:pPr>
      <w:r>
        <w:rPr>
          <w:rStyle w:val="fontstyle01"/>
          <w:b/>
          <w:bCs/>
          <w:sz w:val="23"/>
          <w:szCs w:val="23"/>
        </w:rPr>
        <w:t xml:space="preserve">3. Warum verhindert die Regierung frühzeitige medizinische Behandlungen? </w:t>
      </w:r>
      <w:r>
        <w:rPr>
          <w:rStyle w:val="fontstyle01"/>
          <w:sz w:val="23"/>
          <w:szCs w:val="23"/>
        </w:rPr>
        <w:t xml:space="preserve">In seinem Buch </w:t>
      </w:r>
      <w:r>
        <w:rPr>
          <w:rStyle w:val="fontstyle01"/>
          <w:b/>
          <w:bCs/>
          <w:i/>
          <w:iCs/>
          <w:sz w:val="23"/>
          <w:szCs w:val="23"/>
        </w:rPr>
        <w:t xml:space="preserve">Ratgeber Impfdruck und Impfpflicht </w:t>
      </w:r>
      <w:r>
        <w:rPr>
          <w:rStyle w:val="fontstyle01"/>
          <w:i/>
          <w:iCs/>
          <w:sz w:val="23"/>
          <w:szCs w:val="23"/>
        </w:rPr>
        <w:t>(2022)</w:t>
      </w:r>
      <w:r>
        <w:rPr>
          <w:rStyle w:val="fontstyle01"/>
          <w:b/>
          <w:bCs/>
          <w:sz w:val="23"/>
          <w:szCs w:val="23"/>
        </w:rPr>
        <w:t xml:space="preserve"> </w:t>
      </w:r>
      <w:r>
        <w:rPr>
          <w:rStyle w:val="fontstyle01"/>
          <w:sz w:val="23"/>
          <w:szCs w:val="23"/>
        </w:rPr>
        <w:t>schreibt</w:t>
      </w:r>
      <w:r>
        <w:rPr>
          <w:rStyle w:val="fontstyle01"/>
          <w:b/>
          <w:bCs/>
          <w:sz w:val="23"/>
          <w:szCs w:val="23"/>
        </w:rPr>
        <w:t xml:space="preserve"> Thomas Mayer: </w:t>
      </w:r>
      <w:r>
        <w:rPr>
          <w:rStyle w:val="fontstyle01"/>
          <w:sz w:val="23"/>
          <w:szCs w:val="23"/>
        </w:rPr>
        <w:t xml:space="preserve">„Ein weiterer wichtiger Angsttrigger war, dass Covid19 eine neue Krankheit sei, für die es keine Medikamente gäbe. Damit wurde ein Gefühl des Ausgeliefertseins erzeugt und als einzige Rettung die Impfung propagiert. Die Wirklichkeit ist auch hier ganz anders. … Mit gesundem Menschenverstand behandelt man Kranke sofort, anstatt sie nur in Heimquarantäne zu verbannen und zu warten, bis sie möglicherweise ins Krankenhaus müssen. … Es gibt Dutzende wirkungsvolle Medikamente zur Covid19-Behandlung. … Gegen diese Medikamente findet ein regelrechter Informationskrieg statt. Obwohl </w:t>
      </w:r>
      <w:proofErr w:type="spellStart"/>
      <w:r>
        <w:rPr>
          <w:rStyle w:val="fontstyle01"/>
          <w:sz w:val="23"/>
          <w:szCs w:val="23"/>
        </w:rPr>
        <w:t>Ivermectin</w:t>
      </w:r>
      <w:proofErr w:type="spellEnd"/>
      <w:r>
        <w:rPr>
          <w:rStyle w:val="fontstyle01"/>
          <w:sz w:val="23"/>
          <w:szCs w:val="23"/>
        </w:rPr>
        <w:t xml:space="preserve"> schon unzählige Menschenleben gerettet hat …, wird diese Erkenntnis von den Behörden und Politikern </w:t>
      </w:r>
      <w:r>
        <w:rPr>
          <w:rStyle w:val="fontstyle01"/>
          <w:sz w:val="23"/>
          <w:szCs w:val="23"/>
        </w:rPr>
        <w:t xml:space="preserve">in Europa ignoriert. … Das Problem an </w:t>
      </w:r>
      <w:proofErr w:type="spellStart"/>
      <w:r>
        <w:rPr>
          <w:rStyle w:val="fontstyle01"/>
          <w:sz w:val="23"/>
          <w:szCs w:val="23"/>
        </w:rPr>
        <w:t>Ivermectin</w:t>
      </w:r>
      <w:proofErr w:type="spellEnd"/>
      <w:r>
        <w:rPr>
          <w:rStyle w:val="fontstyle01"/>
          <w:sz w:val="23"/>
          <w:szCs w:val="23"/>
        </w:rPr>
        <w:t xml:space="preserve"> ist erstens, dass damit Impfungen in der öffentlichen Wahrnehmung überflüssiger würden und zweitens, dass das Patent abgelaufen und die Produktion sehr billig ist.“ (47/49) </w:t>
      </w:r>
      <w:r>
        <w:rPr>
          <w:rStyle w:val="fontstyle01"/>
          <w:b/>
          <w:bCs/>
          <w:sz w:val="23"/>
          <w:szCs w:val="23"/>
        </w:rPr>
        <w:t>Frage 3:</w:t>
      </w:r>
      <w:r>
        <w:rPr>
          <w:rStyle w:val="fontstyle01"/>
          <w:sz w:val="23"/>
          <w:szCs w:val="23"/>
        </w:rPr>
        <w:t xml:space="preserve"> </w:t>
      </w:r>
      <w:r>
        <w:rPr>
          <w:rStyle w:val="fontstyle01"/>
          <w:b/>
          <w:bCs/>
          <w:i/>
          <w:iCs/>
          <w:sz w:val="23"/>
          <w:szCs w:val="23"/>
        </w:rPr>
        <w:t xml:space="preserve">Warum also sollen die Corona-Infizierten in Quarantäne ohne Behandlung? </w:t>
      </w:r>
      <w:r>
        <w:rPr>
          <w:rStyle w:val="fontstyle01"/>
          <w:sz w:val="23"/>
          <w:szCs w:val="23"/>
        </w:rPr>
        <w:t xml:space="preserve">Thomas Mayer: </w:t>
      </w:r>
      <w:r>
        <w:rPr>
          <w:rStyle w:val="fontstyle01"/>
          <w:i/>
          <w:iCs/>
          <w:sz w:val="23"/>
          <w:szCs w:val="23"/>
        </w:rPr>
        <w:t xml:space="preserve">„Niemand kann daran verdienen. Die Verhinderung von </w:t>
      </w:r>
      <w:proofErr w:type="spellStart"/>
      <w:r>
        <w:rPr>
          <w:rStyle w:val="fontstyle01"/>
          <w:i/>
          <w:iCs/>
          <w:sz w:val="23"/>
          <w:szCs w:val="23"/>
        </w:rPr>
        <w:t>Ivermectin</w:t>
      </w:r>
      <w:proofErr w:type="spellEnd"/>
      <w:r>
        <w:rPr>
          <w:rStyle w:val="fontstyle01"/>
          <w:i/>
          <w:iCs/>
          <w:sz w:val="23"/>
          <w:szCs w:val="23"/>
        </w:rPr>
        <w:t xml:space="preserve"> und anderer Medikamente gleicht der Straftat einer „unterlassenen Hilfeleistung“. Ein riesengroßer Gesundheitsskandal!“</w:t>
      </w:r>
      <w:r>
        <w:rPr>
          <w:rStyle w:val="fontstyle01"/>
          <w:sz w:val="23"/>
          <w:szCs w:val="23"/>
        </w:rPr>
        <w:t xml:space="preserve"> </w:t>
      </w:r>
    </w:p>
    <w:p>
      <w:pPr>
        <w:spacing w:before="10" w:after="0"/>
        <w:ind w:right="-24"/>
        <w:jc w:val="both"/>
        <w:rPr>
          <w:rStyle w:val="fontstyle01"/>
          <w:b/>
          <w:bCs/>
          <w:i/>
          <w:iCs/>
          <w:sz w:val="23"/>
          <w:szCs w:val="23"/>
        </w:rPr>
      </w:pPr>
      <w:r>
        <w:rPr>
          <w:rStyle w:val="fontstyle01"/>
          <w:b/>
          <w:bCs/>
          <w:sz w:val="23"/>
          <w:szCs w:val="23"/>
        </w:rPr>
        <w:t>4. Wozu der Maskenzwang?</w:t>
      </w:r>
      <w:r>
        <w:rPr>
          <w:rStyle w:val="fontstyle01"/>
          <w:sz w:val="23"/>
          <w:szCs w:val="23"/>
        </w:rPr>
        <w:t xml:space="preserve"> </w:t>
      </w:r>
      <w:r>
        <w:rPr>
          <w:rStyle w:val="fontstyle01"/>
          <w:b/>
          <w:bCs/>
          <w:sz w:val="23"/>
          <w:szCs w:val="23"/>
        </w:rPr>
        <w:t xml:space="preserve">Torsten Engelbrecht, Claus Köhnlein </w:t>
      </w:r>
      <w:r>
        <w:rPr>
          <w:rStyle w:val="fontstyle01"/>
          <w:sz w:val="23"/>
          <w:szCs w:val="23"/>
        </w:rPr>
        <w:t>u.a.</w:t>
      </w:r>
      <w:r>
        <w:rPr>
          <w:rStyle w:val="fontstyle01"/>
          <w:b/>
          <w:bCs/>
          <w:sz w:val="23"/>
          <w:szCs w:val="23"/>
        </w:rPr>
        <w:t xml:space="preserve"> </w:t>
      </w:r>
      <w:r>
        <w:rPr>
          <w:rStyle w:val="fontstyle01"/>
          <w:sz w:val="23"/>
          <w:szCs w:val="23"/>
        </w:rPr>
        <w:t>schreiben in ihrem Buch</w:t>
      </w:r>
      <w:r>
        <w:rPr>
          <w:rStyle w:val="fontstyle01"/>
          <w:b/>
          <w:bCs/>
          <w:i/>
          <w:iCs/>
          <w:sz w:val="23"/>
          <w:szCs w:val="23"/>
        </w:rPr>
        <w:t xml:space="preserve"> Virus</w:t>
      </w:r>
      <w:r>
        <w:rPr>
          <w:rStyle w:val="fontstyle01"/>
          <w:b/>
          <w:bCs/>
          <w:sz w:val="23"/>
          <w:szCs w:val="23"/>
        </w:rPr>
        <w:t>-</w:t>
      </w:r>
      <w:r>
        <w:rPr>
          <w:rStyle w:val="fontstyle01"/>
          <w:b/>
          <w:bCs/>
          <w:i/>
          <w:iCs/>
          <w:sz w:val="23"/>
          <w:szCs w:val="23"/>
        </w:rPr>
        <w:t xml:space="preserve">Wahn … Wie die Medizinindustrie ständig Seuchen erfindet und auf Kosten der Allgemeinheit Milliardenprofite macht </w:t>
      </w:r>
      <w:r>
        <w:rPr>
          <w:rStyle w:val="fontstyle01"/>
          <w:i/>
          <w:iCs/>
          <w:sz w:val="23"/>
          <w:szCs w:val="23"/>
        </w:rPr>
        <w:t>(10. A., 2021)</w:t>
      </w:r>
      <w:r>
        <w:rPr>
          <w:rStyle w:val="fontstyle01"/>
          <w:b/>
          <w:bCs/>
          <w:sz w:val="23"/>
          <w:szCs w:val="23"/>
        </w:rPr>
        <w:t xml:space="preserve"> </w:t>
      </w:r>
      <w:r>
        <w:rPr>
          <w:rStyle w:val="fontstyle01"/>
          <w:sz w:val="23"/>
          <w:szCs w:val="23"/>
        </w:rPr>
        <w:t xml:space="preserve">im 11. Kapitel </w:t>
      </w:r>
      <w:r>
        <w:rPr>
          <w:rStyle w:val="fontstyle01"/>
          <w:b/>
          <w:bCs/>
          <w:i/>
          <w:iCs/>
          <w:sz w:val="23"/>
          <w:szCs w:val="23"/>
        </w:rPr>
        <w:t>„Die Maskenpflicht als Gipfel der Absurdität“</w:t>
      </w:r>
      <w:r>
        <w:rPr>
          <w:rStyle w:val="fontstyle01"/>
          <w:sz w:val="23"/>
          <w:szCs w:val="23"/>
        </w:rPr>
        <w:t xml:space="preserve">: </w:t>
      </w:r>
      <w:r>
        <w:rPr>
          <w:rStyle w:val="fontstyle01"/>
          <w:i/>
          <w:iCs/>
          <w:sz w:val="23"/>
          <w:szCs w:val="23"/>
        </w:rPr>
        <w:t>„Ebenso erdrückend ist die Beweislage dafür, dass es keinen Sinn macht, Menschen jeglicher Altersklassen die Pflicht aufzuerlegen, eine Mund-Nasen-Bedeckung zu tragen, um der Ausbreitung einer behaupteten Pandemie nicht weiter Vorschub zu leisten.“ (445f.)</w:t>
      </w:r>
      <w:r>
        <w:rPr>
          <w:rStyle w:val="fontstyle01"/>
          <w:sz w:val="23"/>
          <w:szCs w:val="23"/>
        </w:rPr>
        <w:t xml:space="preserve"> </w:t>
      </w:r>
      <w:r>
        <w:rPr>
          <w:rStyle w:val="fontstyle01"/>
          <w:i/>
          <w:iCs/>
          <w:sz w:val="23"/>
          <w:szCs w:val="23"/>
        </w:rPr>
        <w:t xml:space="preserve">„Das Portal „Ärzte klären auf“ listete Ende 2020 unter der Überschrift „Die Evidenzlage zu Mund-Nasen-Bedeckungen: Sinn oder Unsinn? Schutz oder Gefahr?“ 48 Studien auf, die zwischen 1981 und 2020 erschienen sind und bei denen „die Datenlage nicht für ein Tragen von Mund-Nasen-Bedeckungen spricht. Dieses gilt in besonderem Maße in Bezug auf Kinder.““ (446) </w:t>
      </w:r>
      <w:r>
        <w:rPr>
          <w:rStyle w:val="fontstyle01"/>
          <w:b/>
          <w:bCs/>
          <w:i/>
          <w:iCs/>
          <w:sz w:val="23"/>
          <w:szCs w:val="23"/>
        </w:rPr>
        <w:t>Frage 4: Wozu der Maskenzwang, der Milliarden kostet, viel Müll produziert und auch gesundheitsschädlich ist, vor allem bei Kindern? Es ist eine staatlich verordnete Angstmache, die alle verstummen lassen soll. Wir lehnen den Maskenzwang ab.</w:t>
      </w:r>
    </w:p>
    <w:p>
      <w:pPr>
        <w:spacing w:before="10" w:after="0" w:line="276" w:lineRule="auto"/>
        <w:ind w:right="-24"/>
        <w:jc w:val="both"/>
        <w:rPr>
          <w:rStyle w:val="fontstyle01"/>
          <w:i/>
          <w:iCs/>
          <w:sz w:val="23"/>
          <w:szCs w:val="23"/>
        </w:rPr>
      </w:pPr>
      <w:r>
        <w:rPr>
          <w:rStyle w:val="fontstyle01"/>
          <w:b/>
          <w:bCs/>
          <w:sz w:val="23"/>
          <w:szCs w:val="23"/>
        </w:rPr>
        <w:t xml:space="preserve">5. Wozu der Impfzwang? Thomas Mayer </w:t>
      </w:r>
      <w:r>
        <w:rPr>
          <w:rStyle w:val="fontstyle01"/>
          <w:sz w:val="23"/>
          <w:szCs w:val="23"/>
        </w:rPr>
        <w:t xml:space="preserve">schreibt in seinem Buch </w:t>
      </w:r>
      <w:r>
        <w:rPr>
          <w:rStyle w:val="fontstyle01"/>
          <w:b/>
          <w:bCs/>
          <w:i/>
          <w:iCs/>
          <w:sz w:val="23"/>
          <w:szCs w:val="23"/>
        </w:rPr>
        <w:t xml:space="preserve">Ratgeber Impfdruck und Impfpflicht </w:t>
      </w:r>
      <w:r>
        <w:rPr>
          <w:rStyle w:val="fontstyle01"/>
          <w:i/>
          <w:iCs/>
          <w:sz w:val="23"/>
          <w:szCs w:val="23"/>
        </w:rPr>
        <w:t xml:space="preserve"> </w:t>
      </w:r>
      <w:r>
        <w:rPr>
          <w:rStyle w:val="fontstyle01"/>
          <w:sz w:val="23"/>
          <w:szCs w:val="23"/>
        </w:rPr>
        <w:t>im Kapitel</w:t>
      </w:r>
      <w:r>
        <w:rPr>
          <w:rStyle w:val="fontstyle01"/>
          <w:i/>
          <w:iCs/>
          <w:sz w:val="23"/>
          <w:szCs w:val="23"/>
        </w:rPr>
        <w:t xml:space="preserve"> </w:t>
      </w:r>
      <w:r>
        <w:rPr>
          <w:rStyle w:val="fontstyle01"/>
          <w:b/>
          <w:bCs/>
          <w:i/>
          <w:iCs/>
          <w:sz w:val="23"/>
          <w:szCs w:val="23"/>
        </w:rPr>
        <w:t>Medizinisch sinnlos:</w:t>
      </w:r>
      <w:r>
        <w:rPr>
          <w:rStyle w:val="fontstyle01"/>
          <w:sz w:val="23"/>
          <w:szCs w:val="23"/>
        </w:rPr>
        <w:t xml:space="preserve"> </w:t>
      </w:r>
      <w:r>
        <w:rPr>
          <w:rStyle w:val="fontstyle01"/>
          <w:i/>
          <w:iCs/>
          <w:sz w:val="23"/>
          <w:szCs w:val="23"/>
        </w:rPr>
        <w:t>„Die Regierung will Menschen gegen deren ausgesprochenen Willen zur Injektion von genbasierten Impfstoffen zwingen, die in der Vergangenheit nur kurzfristig vor Infektion mit Covid19 schützten, die durch die Schwächung des Immun-systems teilweise zu höheren Infektionsraten führen, die hundertfach mehr registrierte Nebenwirkungen und Todesfälle verursachen als andere Impfungen …, obwohl eine Impfpflicht gegen viele Menschenrechte verstößt, obwohl 99,98</w:t>
      </w:r>
    </w:p>
    <w:p>
      <w:pPr>
        <w:spacing w:before="10" w:after="0" w:line="276" w:lineRule="auto"/>
        <w:ind w:right="-24"/>
        <w:jc w:val="both"/>
      </w:pPr>
      <w:r>
        <w:rPr>
          <w:rStyle w:val="fontstyle01"/>
          <w:i/>
          <w:iCs/>
          <w:sz w:val="23"/>
          <w:szCs w:val="23"/>
        </w:rPr>
        <w:t>Prozent der Covid19-Erkrankten gesund werden, obwohl Geimpfte genauso erkranken und anstecken, obwohl vielleicht schon über 97 % der Bevölkerung immun sind, obwohl Genesene durch die natürliche Immunisierung um ein Vielfaches mehr geschützt sind als Geimpfte …“</w:t>
      </w:r>
      <w:r>
        <w:rPr>
          <w:rStyle w:val="fontstyle01"/>
          <w:sz w:val="23"/>
          <w:szCs w:val="23"/>
        </w:rPr>
        <w:t xml:space="preserve"> </w:t>
      </w:r>
      <w:r>
        <w:rPr>
          <w:rStyle w:val="fontstyle01"/>
          <w:i/>
          <w:iCs/>
          <w:sz w:val="23"/>
          <w:szCs w:val="23"/>
        </w:rPr>
        <w:t>(37)</w:t>
      </w:r>
      <w:r>
        <w:rPr>
          <w:rStyle w:val="fontstyle01"/>
          <w:sz w:val="23"/>
          <w:szCs w:val="23"/>
        </w:rPr>
        <w:t xml:space="preserve"> usw.</w:t>
      </w:r>
    </w:p>
    <w:sectPr>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853D-6CF7-44E2-9ABB-5BBB21B1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qFormat/>
    <w:rPr>
      <w:rFonts w:ascii="LiberationSerif" w:hAnsi="LiberationSerif"/>
      <w:b w:val="0"/>
      <w:bCs w:val="0"/>
      <w:i w:val="0"/>
      <w:iCs w:val="0"/>
      <w:color w:val="000000"/>
      <w:sz w:val="30"/>
      <w:szCs w:val="30"/>
    </w:rPr>
  </w:style>
  <w:style w:type="character" w:customStyle="1" w:styleId="Internetverknpfung">
    <w:name w:val="Internetverknüpfung"/>
    <w:basedOn w:val="Absatz-Standardschriftart"/>
    <w:uiPriority w:val="99"/>
    <w:unhideWhenUsed/>
    <w:rPr>
      <w:color w:val="0563C1" w:themeColor="hyperlink"/>
      <w:u w:val="single"/>
    </w:rPr>
  </w:style>
  <w:style w:type="character" w:styleId="Hyperlink">
    <w:name w:val="Hyperlink"/>
    <w:basedOn w:val="Absatz-Standardschriftart"/>
    <w:uiPriority w:val="99"/>
    <w:unhideWhenUsed/>
    <w:rPr>
      <w:color w:val="0000FF"/>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Hervorhebung">
    <w:name w:val="Emphasis"/>
    <w:basedOn w:val="Absatz-Standardschriftart"/>
    <w:uiPriority w:val="20"/>
    <w:qFormat/>
    <w:rPr>
      <w:i/>
      <w:iCs/>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gut.com" TargetMode="External"/><Relationship Id="rId3" Type="http://schemas.openxmlformats.org/officeDocument/2006/relationships/settings" Target="settings.xml"/><Relationship Id="rId7" Type="http://schemas.openxmlformats.org/officeDocument/2006/relationships/hyperlink" Target="https://neue-medien-porta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erlentaucher.de/buch/karl-lauterbach/bevor-es-zu-spaet-ist.html" TargetMode="External"/><Relationship Id="rId4" Type="http://schemas.openxmlformats.org/officeDocument/2006/relationships/webSettings" Target="webSettings.xml"/><Relationship Id="rId9" Type="http://schemas.openxmlformats.org/officeDocument/2006/relationships/hyperlink" Target="http://www.friedrichdenk.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DA2FB-F3F8-430B-B0F7-3EB19900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1373</Words>
  <Characters>8653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Denk</dc:creator>
  <cp:keywords/>
  <dc:description/>
  <cp:lastModifiedBy>Friedrich Denk</cp:lastModifiedBy>
  <cp:revision>2</cp:revision>
  <cp:lastPrinted>2022-09-09T08:54:00Z</cp:lastPrinted>
  <dcterms:created xsi:type="dcterms:W3CDTF">2022-09-09T09:55:00Z</dcterms:created>
  <dcterms:modified xsi:type="dcterms:W3CDTF">2022-09-09T09:55:00Z</dcterms:modified>
</cp:coreProperties>
</file>